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5F2" w:rsidRDefault="000C75F2"/>
    <w:p w:rsidR="000C75F2" w:rsidRDefault="000C75F2">
      <w:pPr>
        <w:rPr>
          <w:sz w:val="22"/>
          <w:szCs w:val="22"/>
        </w:rPr>
      </w:pPr>
    </w:p>
    <w:p w:rsidR="000C75F2" w:rsidRDefault="00000000">
      <w:r>
        <w:fldChar w:fldCharType="begin"/>
      </w:r>
      <w:r>
        <w:rPr>
          <w:highlight w:val="yellow"/>
        </w:rPr>
        <w:instrText xml:space="preserve">LINK </w:instrText>
      </w:r>
      <w:r w:rsidR="00040C3B">
        <w:rPr>
          <w:highlight w:val="yellow"/>
        </w:rPr>
        <w:instrText xml:space="preserve">Excel.Sheet.12 "/Users/thomasbenkert/Desktop/DyeNA Genetics/Dienstleistungen/Vorlagen Dokumente/Analysen Befunde/Nitrifikanten Analyse Vorlage/NIT/Auswertung Nitri Analyse.xlsx" "Blatt 1 - qPCR Auswertung Nitri!Z3S2:Z5S2" </w:instrText>
      </w:r>
      <w:r>
        <w:rPr>
          <w:highlight w:val="yellow"/>
        </w:rPr>
        <w:instrText>\a \t \u  \* MERGEFORMAT</w:instrText>
      </w:r>
      <w:r>
        <w:rPr>
          <w:highlight w:val="yellow"/>
        </w:rPr>
        <w:fldChar w:fldCharType="separate"/>
      </w:r>
      <w:r>
        <w:t>Kommunalunternehmen Coburger</w:t>
        <w:br/>
        <w:t>Entsorgungs- und Baubetrieb Anstalt des</w:t>
        <w:br/>
        <w:t>öffentlichen Rechts</w:t>
      </w:r>
    </w:p>
    <w:p w:rsidR="000C75F2" w:rsidRDefault="00000000">
      <w:r>
        <w:t>Bamberger Straße 2-6 </w:t>
      </w:r>
    </w:p>
    <w:p w:rsidR="000C75F2" w:rsidRDefault="000C75F2">
      <w:pPr>
        <w:rPr>
          <w:highlight w:val="yellow"/>
        </w:rPr>
      </w:pPr>
    </w:p>
    <w:p w:rsidR="000C75F2" w:rsidRDefault="00000000">
      <w:r>
        <w:t>96450  Coburg</w:t>
      </w:r>
    </w:p>
    <w:p w:rsidR="000C75F2" w:rsidRDefault="000C75F2"/>
    <w:p w:rsidR="000C75F2" w:rsidRDefault="00000000"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</w:p>
    <w:p w:rsidR="000C75F2" w:rsidRDefault="000C75F2"/>
    <w:p w:rsidR="000C75F2" w:rsidRDefault="000C75F2"/>
    <w:p w:rsidR="000C75F2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 Nitrifikanten</w:t>
      </w:r>
      <w:r>
        <w:rPr>
          <w:b/>
          <w:color w:val="42A62A"/>
          <w:u w:val="single"/>
        </w:rPr>
        <w:t xml:space="preserve"> </w:t>
      </w:r>
    </w:p>
    <w:p w:rsidR="000C75F2" w:rsidRDefault="000C75F2">
      <w:pPr>
        <w:rPr>
          <w:b/>
          <w:color w:val="42A62A"/>
          <w:u w:val="single"/>
        </w:rPr>
      </w:pPr>
    </w:p>
    <w:p w:rsidR="000C75F2" w:rsidRDefault="000C75F2">
      <w:pPr>
        <w:rPr>
          <w:b/>
          <w:color w:val="42A62A"/>
          <w:u w:val="single"/>
        </w:rPr>
      </w:pPr>
    </w:p>
    <w:p w:rsidR="000C75F2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</w:instrText>
      </w:r>
      <w:r w:rsidR="00040C3B">
        <w:rPr>
          <w:b/>
          <w:color w:val="3CA321"/>
        </w:rPr>
        <w:instrText xml:space="preserve">Excel.Sheet.12 "/Users/thomasbenkert/Desktop/DyeNA Genetics/Dienstleistungen/Vorlagen Dokumente/Analysen Befunde/Nitrifikanten Analyse Vorlage/NIT/Auswertung Nitri Analyse.xlsx" "Blatt 1 - qPCR Auswertung Nitri!Z2S4" </w:instrText>
      </w:r>
      <w:r>
        <w:rPr>
          <w:b/>
          <w:color w:val="3CA321"/>
        </w:rPr>
        <w:instrText>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>B250904004.NT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 w:rsidR="000C75F2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D250904004</w:t>
      </w:r>
    </w:p>
    <w:p w:rsidR="000C75F2" w:rsidRDefault="000C75F2">
      <w:pPr>
        <w:rPr>
          <w:b/>
          <w:color w:val="42A62A"/>
          <w:u w:val="single"/>
        </w:rPr>
      </w:pPr>
    </w:p>
    <w:p w:rsidR="000C75F2" w:rsidRDefault="000C75F2"/>
    <w:p w:rsidR="000C75F2" w:rsidRDefault="000C75F2"/>
    <w:p w:rsidR="000C75F2" w:rsidRDefault="00000000">
      <w:pPr>
        <w:rPr>
          <w:b/>
        </w:rPr>
      </w:pPr>
      <w:r>
        <w:rPr>
          <w:b/>
        </w:rPr>
        <w:t>Kunden- und Probenkennziffer:</w:t>
      </w:r>
    </w:p>
    <w:p w:rsidR="000C75F2" w:rsidRDefault="000C75F2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0C75F2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491051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0C75F2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Kläranlage Coburg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04.09.2025</w:t>
            </w:r>
          </w:p>
        </w:tc>
      </w:tr>
      <w:tr w:rsidR="000C75F2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Nitrifikation 1+2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0C75F2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02.09.2025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C75F2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/>
            </w:r>
          </w:p>
        </w:tc>
      </w:tr>
    </w:tbl>
    <w:p w:rsidR="000C75F2" w:rsidRDefault="000C75F2">
      <w:pPr>
        <w:rPr>
          <w:b/>
        </w:rPr>
      </w:pPr>
    </w:p>
    <w:p w:rsidR="000C75F2" w:rsidRDefault="00000000">
      <w:pPr>
        <w:rPr>
          <w:b/>
        </w:rPr>
      </w:pPr>
      <w:r>
        <w:rPr>
          <w:b/>
        </w:rPr>
        <w:t>Kundenmessdaten (Probe):</w:t>
      </w:r>
    </w:p>
    <w:p w:rsidR="000C75F2" w:rsidRDefault="000C75F2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0C75F2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187,0</w:t>
            </w:r>
          </w:p>
        </w:tc>
      </w:tr>
      <w:tr w:rsidR="000C75F2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3,47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0,040</w:t>
            </w:r>
          </w:p>
        </w:tc>
      </w:tr>
      <w:tr w:rsidR="000C75F2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7,3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0,010</w:t>
            </w:r>
          </w:p>
        </w:tc>
      </w:tr>
      <w:tr w:rsidR="000C75F2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650,0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5,670</w:t>
            </w:r>
          </w:p>
        </w:tc>
      </w:tr>
    </w:tbl>
    <w:p w:rsidR="000C75F2" w:rsidRDefault="000C75F2"/>
    <w:p w:rsidR="000C75F2" w:rsidRDefault="00000000">
      <w:pPr>
        <w:rPr>
          <w:b/>
        </w:rPr>
      </w:pPr>
      <w:r>
        <w:rPr>
          <w:b/>
        </w:rPr>
        <w:t xml:space="preserve"> </w:t>
      </w:r>
    </w:p>
    <w:p w:rsidR="000C75F2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0C75F2" w:rsidRDefault="000C75F2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6"/>
        <w:gridCol w:w="7346"/>
      </w:tblGrid>
      <w:tr w:rsidR="000C75F2">
        <w:tc>
          <w:tcPr>
            <w:tcW w:w="23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Pr="00040C3B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en-US"/>
              </w:rPr>
              <w:t>AOB</w:t>
            </w: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en-US"/>
              </w:rPr>
              <w:t/>
            </w:r>
          </w:p>
        </w:tc>
        <w:tc>
          <w:tcPr>
            <w:tcW w:w="7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C75F2">
        <w:tc>
          <w:tcPr>
            <w:tcW w:w="23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Pr="00040C3B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en-US"/>
              </w:rPr>
              <w:t>NOB</w:t>
            </w: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en-US"/>
              </w:rPr>
              <w:t/>
            </w:r>
          </w:p>
        </w:tc>
        <w:tc>
          <w:tcPr>
            <w:tcW w:w="7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C75F2">
        <w:tc>
          <w:tcPr>
            <w:tcW w:w="23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Pr="00040C3B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en-US"/>
              </w:rPr>
              <w:t>Nitrotoga</w:t>
            </w: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en-US"/>
              </w:rPr>
              <w:t/>
            </w:r>
          </w:p>
        </w:tc>
        <w:tc>
          <w:tcPr>
            <w:tcW w:w="7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C75F2">
        <w:tc>
          <w:tcPr>
            <w:tcW w:w="23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Pr="00040C3B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  <w:lang w:val="en-US"/>
              </w:rPr>
            </w:pP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en-US"/>
              </w:rPr>
              <w:t>NOB</w:t>
            </w:r>
            <w:r w:rsidRPr="00040C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en-US"/>
              </w:rPr>
              <w:t>Gesamt</w:t>
            </w:r>
          </w:p>
        </w:tc>
        <w:tc>
          <w:tcPr>
            <w:tcW w:w="7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Zellzahlen aller gemessenen Nitrit oxidierenden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C75F2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C75F2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</w:rPr>
              <w:t xml:space="preserve"> </w:t>
            </w:r>
          </w:p>
          <w:p w:rsidR="000C75F2" w:rsidRDefault="000C75F2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</w:p>
          <w:p w:rsidR="000C75F2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0C75F2" w:rsidRDefault="00000000">
      <w:pPr>
        <w:rPr>
          <w:color w:val="7F7F7F" w:themeColor="text1" w:themeTint="80"/>
          <w:sz w:val="15"/>
          <w:szCs w:val="15"/>
        </w:rPr>
      </w:pPr>
      <w:r>
        <w:br w:type="page" w:clear="all"/>
      </w:r>
    </w:p>
    <w:p w:rsidR="000C75F2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0C75F2" w:rsidRDefault="000C75F2">
      <w:pPr>
        <w:rPr>
          <w:b/>
        </w:rPr>
      </w:pPr>
    </w:p>
    <w:tbl>
      <w:tblPr>
        <w:tblStyle w:val="Tabellenraster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39"/>
        <w:gridCol w:w="2019"/>
        <w:gridCol w:w="1689"/>
        <w:gridCol w:w="1433"/>
        <w:gridCol w:w="1559"/>
        <w:gridCol w:w="1526"/>
      </w:tblGrid>
      <w:tr w:rsidR="000C75F2" w:rsidTr="00040C3B">
        <w:tc>
          <w:tcPr>
            <w:tcW w:w="1839" w:type="dxa"/>
            <w:tcBorders>
              <w:top w:val="single" w:sz="12" w:space="0" w:color="7F7F7F"/>
              <w:left w:val="single" w:sz="12" w:space="0" w:color="7F7F7F"/>
              <w:bottom w:val="none" w:sz="4" w:space="0" w:color="000000"/>
              <w:right w:val="none" w:sz="4" w:space="0" w:color="000000"/>
            </w:tcBorders>
          </w:tcPr>
          <w:p w:rsidR="000C75F2" w:rsidRDefault="00000000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019" w:type="dxa"/>
            <w:tcBorders>
              <w:top w:val="single" w:sz="12" w:space="0" w:color="7F7F7F"/>
              <w:left w:val="none" w:sz="4" w:space="0" w:color="000000"/>
              <w:bottom w:val="none" w:sz="4" w:space="0" w:color="000000"/>
              <w:right w:val="single" w:sz="12" w:space="0" w:color="7F7F7F"/>
            </w:tcBorders>
          </w:tcPr>
          <w:p w:rsidR="000C75F2" w:rsidRDefault="00000000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D250904004</w:t>
            </w:r>
          </w:p>
        </w:tc>
        <w:tc>
          <w:tcPr>
            <w:tcW w:w="16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C75F2" w:rsidRDefault="000C75F2">
            <w:pPr>
              <w:rPr>
                <w:rFonts w:ascii="Calibri" w:eastAsia="Arial" w:hAnsi="Calibri" w:cs="Arial"/>
              </w:rPr>
            </w:pPr>
          </w:p>
        </w:tc>
        <w:tc>
          <w:tcPr>
            <w:tcW w:w="14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C75F2" w:rsidRDefault="000C75F2">
            <w:pPr>
              <w:rPr>
                <w:rFonts w:ascii="Calibri" w:eastAsia="Arial" w:hAnsi="Calibri" w:cs="Arial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C75F2" w:rsidRDefault="000C75F2">
            <w:pPr>
              <w:rPr>
                <w:rFonts w:ascii="Calibri" w:eastAsia="Arial" w:hAnsi="Calibri" w:cs="Arial"/>
              </w:rPr>
            </w:pPr>
          </w:p>
        </w:tc>
        <w:tc>
          <w:tcPr>
            <w:tcW w:w="15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C75F2" w:rsidRDefault="000C75F2">
            <w:pPr>
              <w:rPr>
                <w:rFonts w:ascii="Calibri" w:eastAsia="Arial" w:hAnsi="Calibri" w:cs="Arial"/>
              </w:rPr>
            </w:pPr>
          </w:p>
        </w:tc>
      </w:tr>
      <w:tr w:rsidR="000C75F2" w:rsidTr="00040C3B">
        <w:tc>
          <w:tcPr>
            <w:tcW w:w="1839" w:type="dxa"/>
            <w:tcBorders>
              <w:top w:val="single" w:sz="12" w:space="0" w:color="7F7F7F"/>
              <w:left w:val="single" w:sz="12" w:space="0" w:color="7F7F7F"/>
              <w:bottom w:val="single" w:sz="6" w:space="0" w:color="7F7F7F"/>
              <w:right w:val="single" w:sz="6" w:space="0" w:color="7F7F7F"/>
            </w:tcBorders>
          </w:tcPr>
          <w:p w:rsidR="000C75F2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019" w:type="dxa"/>
            <w:tcBorders>
              <w:top w:val="single" w:sz="12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C75F2" w:rsidRDefault="00040C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</w:t>
            </w:r>
            <w:r>
              <w:rPr>
                <w:rFonts w:eastAsia="Arial" w:cs="Arial"/>
                <w:b/>
                <w:sz w:val="18"/>
                <w:szCs w:val="18"/>
              </w:rPr>
              <w:t>esamt</w:t>
            </w:r>
            <w:r>
              <w:rPr>
                <w:rFonts w:eastAsia="Arial" w:cs="Arial"/>
                <w:b/>
                <w:sz w:val="18"/>
                <w:szCs w:val="18"/>
              </w:rPr>
              <w:t>z</w:t>
            </w:r>
            <w:r w:rsidR="00000000">
              <w:rPr>
                <w:rFonts w:eastAsia="Arial" w:cs="Arial"/>
                <w:b/>
                <w:sz w:val="18"/>
                <w:szCs w:val="18"/>
              </w:rPr>
              <w:t xml:space="preserve">ellzahl </w:t>
            </w:r>
          </w:p>
          <w:p w:rsidR="000C75F2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689" w:type="dxa"/>
            <w:tcBorders>
              <w:top w:val="single" w:sz="12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C75F2" w:rsidRDefault="00040C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</w:t>
            </w:r>
            <w:r>
              <w:rPr>
                <w:rFonts w:eastAsia="Arial" w:cs="Arial"/>
                <w:b/>
                <w:sz w:val="18"/>
                <w:szCs w:val="18"/>
              </w:rPr>
              <w:t>ebend</w:t>
            </w:r>
            <w:r>
              <w:rPr>
                <w:rFonts w:eastAsia="Arial" w:cs="Arial"/>
                <w:b/>
                <w:sz w:val="18"/>
                <w:szCs w:val="18"/>
              </w:rPr>
              <w:t>z</w:t>
            </w:r>
            <w:r w:rsidR="00000000">
              <w:rPr>
                <w:rFonts w:eastAsia="Arial" w:cs="Arial"/>
                <w:b/>
                <w:sz w:val="18"/>
                <w:szCs w:val="18"/>
              </w:rPr>
              <w:t xml:space="preserve">ellzahl </w:t>
            </w:r>
          </w:p>
          <w:p w:rsidR="000C75F2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433" w:type="dxa"/>
            <w:tcBorders>
              <w:top w:val="single" w:sz="12" w:space="0" w:color="7F7F7F"/>
              <w:left w:val="single" w:sz="6" w:space="0" w:color="7F7F7F"/>
              <w:bottom w:val="single" w:sz="6" w:space="0" w:color="7F7F7F"/>
              <w:right w:val="single" w:sz="12" w:space="0" w:color="7F7F7F"/>
            </w:tcBorders>
          </w:tcPr>
          <w:p w:rsidR="00040C3B" w:rsidRDefault="00040C3B" w:rsidP="00040C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Lebendzellzahl </w:t>
            </w:r>
          </w:p>
          <w:p w:rsidR="000C75F2" w:rsidRDefault="00040C3B" w:rsidP="00040C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</w:t>
            </w:r>
            <w:r>
              <w:rPr>
                <w:rFonts w:eastAsia="Arial" w:cs="Arial"/>
                <w:b/>
                <w:sz w:val="18"/>
                <w:szCs w:val="18"/>
              </w:rPr>
              <w:t>%</w:t>
            </w:r>
            <w:r>
              <w:rPr>
                <w:rFonts w:eastAsia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6" w:space="0" w:color="7F7F7F"/>
            </w:tcBorders>
          </w:tcPr>
          <w:p w:rsidR="000C75F2" w:rsidRDefault="00000000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Verhältnis Nitrotoga/NOB</w:t>
            </w:r>
          </w:p>
        </w:tc>
        <w:tc>
          <w:tcPr>
            <w:tcW w:w="1526" w:type="dxa"/>
            <w:tcBorders>
              <w:top w:val="single" w:sz="12" w:space="0" w:color="7F7F7F"/>
              <w:left w:val="single" w:sz="6" w:space="0" w:color="7F7F7F"/>
              <w:bottom w:val="single" w:sz="12" w:space="0" w:color="7F7F7F"/>
              <w:right w:val="single" w:sz="12" w:space="0" w:color="7F7F7F"/>
            </w:tcBorders>
          </w:tcPr>
          <w:p w:rsidR="000C75F2" w:rsidRDefault="00000000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bCs/>
                <w:sz w:val="18"/>
                <w:szCs w:val="18"/>
              </w:rPr>
              <w:t>Verhältnis NOB gesamt / AOB</w:t>
            </w:r>
          </w:p>
        </w:tc>
      </w:tr>
      <w:tr w:rsidR="000C75F2" w:rsidTr="00040C3B">
        <w:tc>
          <w:tcPr>
            <w:tcW w:w="1839" w:type="dxa"/>
            <w:tcBorders>
              <w:top w:val="single" w:sz="6" w:space="0" w:color="7F7F7F"/>
              <w:left w:val="single" w:sz="12" w:space="0" w:color="7F7F7F"/>
              <w:bottom w:val="single" w:sz="6" w:space="0" w:color="7F7F7F"/>
              <w:right w:val="single" w:sz="6" w:space="0" w:color="7F7F7F"/>
            </w:tcBorders>
          </w:tcPr>
          <w:p w:rsidR="000C75F2" w:rsidRPr="00040C3B" w:rsidRDefault="00000000">
            <w:pPr>
              <w:tabs>
                <w:tab w:val="center" w:pos="813"/>
              </w:tabs>
              <w:rPr>
                <w:lang w:val="en-US"/>
              </w:rPr>
            </w:pPr>
            <w:r w:rsidRPr="00040C3B">
              <w:rPr>
                <w:rFonts w:eastAsia="Arial" w:cs="Arial"/>
                <w:sz w:val="20"/>
                <w:szCs w:val="20"/>
                <w:lang w:val="en-US"/>
              </w:rPr>
              <w:t>AOB </w:t>
            </w:r>
            <w:r w:rsidRPr="00040C3B"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/>
            </w:r>
          </w:p>
        </w:tc>
        <w:tc>
          <w:tcPr>
            <w:tcW w:w="201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4,65</w:t>
            </w:r>
          </w:p>
        </w:tc>
        <w:tc>
          <w:tcPr>
            <w:tcW w:w="16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3,15</w:t>
            </w:r>
          </w:p>
        </w:tc>
        <w:tc>
          <w:tcPr>
            <w:tcW w:w="14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2" w:space="0" w:color="7F7F7F"/>
            </w:tcBorders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67,70</w:t>
            </w:r>
          </w:p>
        </w:tc>
        <w:tc>
          <w:tcPr>
            <w:tcW w:w="1559" w:type="dxa"/>
            <w:tcBorders>
              <w:top w:val="single" w:sz="12" w:space="0" w:color="7F7F7F"/>
              <w:left w:val="single" w:sz="12" w:space="0" w:color="7F7F7F"/>
              <w:bottom w:val="single" w:sz="6" w:space="0" w:color="7F7F7F"/>
              <w:right w:val="single" w:sz="6" w:space="0" w:color="7F7F7F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0,000</w:t>
            </w:r>
          </w:p>
        </w:tc>
        <w:tc>
          <w:tcPr>
            <w:tcW w:w="1526" w:type="dxa"/>
            <w:tcBorders>
              <w:top w:val="single" w:sz="12" w:space="0" w:color="7F7F7F"/>
              <w:left w:val="single" w:sz="6" w:space="0" w:color="7F7F7F"/>
              <w:bottom w:val="single" w:sz="6" w:space="0" w:color="7F7F7F"/>
              <w:right w:val="single" w:sz="12" w:space="0" w:color="7F7F7F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3,118</w:t>
            </w:r>
          </w:p>
        </w:tc>
      </w:tr>
      <w:tr w:rsidR="000C75F2" w:rsidTr="00040C3B">
        <w:tc>
          <w:tcPr>
            <w:tcW w:w="1839" w:type="dxa"/>
            <w:tcBorders>
              <w:top w:val="single" w:sz="6" w:space="0" w:color="7F7F7F"/>
              <w:left w:val="single" w:sz="12" w:space="0" w:color="7F7F7F"/>
              <w:bottom w:val="single" w:sz="6" w:space="0" w:color="7F7F7F"/>
              <w:right w:val="single" w:sz="6" w:space="0" w:color="7F7F7F"/>
            </w:tcBorders>
          </w:tcPr>
          <w:p w:rsidR="000C75F2" w:rsidRPr="00040C3B" w:rsidRDefault="00000000">
            <w:pPr>
              <w:tabs>
                <w:tab w:val="center" w:pos="813"/>
              </w:tabs>
              <w:rPr>
                <w:lang w:val="en-US"/>
              </w:rPr>
            </w:pPr>
            <w:r w:rsidRPr="00040C3B">
              <w:rPr>
                <w:rFonts w:eastAsia="Arial" w:cs="Arial"/>
                <w:sz w:val="20"/>
                <w:szCs w:val="20"/>
                <w:lang w:val="en-US"/>
              </w:rPr>
              <w:t>NOB </w:t>
            </w:r>
            <w:r w:rsidRPr="00040C3B"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/>
            </w:r>
          </w:p>
        </w:tc>
        <w:tc>
          <w:tcPr>
            <w:tcW w:w="201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14,50</w:t>
            </w:r>
          </w:p>
        </w:tc>
        <w:tc>
          <w:tcPr>
            <w:tcW w:w="16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10,16</w:t>
            </w:r>
          </w:p>
        </w:tc>
        <w:tc>
          <w:tcPr>
            <w:tcW w:w="14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2" w:space="0" w:color="7F7F7F"/>
            </w:tcBorders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70,10</w:t>
            </w:r>
          </w:p>
        </w:tc>
        <w:tc>
          <w:tcPr>
            <w:tcW w:w="1559" w:type="dxa"/>
            <w:tcBorders>
              <w:top w:val="single" w:sz="12" w:space="0" w:color="7F7F7F"/>
              <w:left w:val="single" w:sz="12" w:space="0" w:color="7F7F7F"/>
              <w:bottom w:val="single" w:sz="6" w:space="0" w:color="7F7F7F"/>
              <w:right w:val="single" w:sz="6" w:space="0" w:color="7F7F7F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0,000</w:t>
            </w:r>
          </w:p>
        </w:tc>
        <w:tc>
          <w:tcPr>
            <w:tcW w:w="1526" w:type="dxa"/>
            <w:tcBorders>
              <w:top w:val="single" w:sz="12" w:space="0" w:color="7F7F7F"/>
              <w:left w:val="single" w:sz="6" w:space="0" w:color="7F7F7F"/>
              <w:bottom w:val="single" w:sz="6" w:space="0" w:color="7F7F7F"/>
              <w:right w:val="single" w:sz="12" w:space="0" w:color="7F7F7F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3,225</w:t>
            </w:r>
          </w:p>
        </w:tc>
      </w:tr>
      <w:tr w:rsidR="000C75F2" w:rsidTr="00040C3B">
        <w:tc>
          <w:tcPr>
            <w:tcW w:w="1839" w:type="dxa"/>
            <w:tcBorders>
              <w:top w:val="single" w:sz="6" w:space="0" w:color="7F7F7F"/>
              <w:left w:val="single" w:sz="12" w:space="0" w:color="7F7F7F"/>
              <w:bottom w:val="single" w:sz="6" w:space="0" w:color="7F7F7F"/>
              <w:right w:val="single" w:sz="6" w:space="0" w:color="7F7F7F"/>
            </w:tcBorders>
          </w:tcPr>
          <w:p w:rsidR="000C75F2" w:rsidRPr="00040C3B" w:rsidRDefault="00000000">
            <w:pPr>
              <w:tabs>
                <w:tab w:val="center" w:pos="813"/>
              </w:tabs>
              <w:rPr>
                <w:lang w:val="en-US"/>
              </w:rPr>
            </w:pPr>
            <w:r w:rsidRPr="00040C3B">
              <w:rPr>
                <w:rFonts w:eastAsia="Arial" w:cs="Arial"/>
                <w:sz w:val="20"/>
                <w:szCs w:val="20"/>
                <w:lang w:val="en-US"/>
              </w:rPr>
              <w:t>Nitrotoga </w:t>
            </w:r>
            <w:r w:rsidRPr="00040C3B"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/>
            </w:r>
          </w:p>
        </w:tc>
        <w:tc>
          <w:tcPr>
            <w:tcW w:w="201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0,00</w:t>
            </w:r>
          </w:p>
        </w:tc>
        <w:tc>
          <w:tcPr>
            <w:tcW w:w="16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2" w:space="0" w:color="7F7F7F"/>
            </w:tcBorders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58,30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</w:tr>
      <w:tr w:rsidR="000C75F2" w:rsidTr="00040C3B">
        <w:tc>
          <w:tcPr>
            <w:tcW w:w="1839" w:type="dxa"/>
            <w:tcBorders>
              <w:top w:val="single" w:sz="6" w:space="0" w:color="7F7F7F"/>
              <w:left w:val="single" w:sz="12" w:space="0" w:color="7F7F7F"/>
              <w:bottom w:val="single" w:sz="6" w:space="0" w:color="7F7F7F"/>
              <w:right w:val="single" w:sz="6" w:space="0" w:color="7F7F7F"/>
            </w:tcBorders>
          </w:tcPr>
          <w:p w:rsidR="000C75F2" w:rsidRPr="00040C3B" w:rsidRDefault="00000000">
            <w:pPr>
              <w:tabs>
                <w:tab w:val="center" w:pos="813"/>
              </w:tabs>
              <w:rPr>
                <w:lang w:val="en-US"/>
              </w:rPr>
            </w:pPr>
            <w:r w:rsidRPr="00040C3B">
              <w:rPr>
                <w:rFonts w:eastAsia="Arial" w:cs="Arial"/>
                <w:sz w:val="20"/>
                <w:szCs w:val="20"/>
                <w:lang w:val="en-US"/>
              </w:rPr>
              <w:t>NOB </w:t>
            </w:r>
            <w:r w:rsidRPr="00040C3B"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Gesamt</w:t>
            </w:r>
          </w:p>
        </w:tc>
        <w:tc>
          <w:tcPr>
            <w:tcW w:w="201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14,50</w:t>
            </w:r>
          </w:p>
        </w:tc>
        <w:tc>
          <w:tcPr>
            <w:tcW w:w="16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10,16</w:t>
            </w:r>
          </w:p>
        </w:tc>
        <w:tc>
          <w:tcPr>
            <w:tcW w:w="14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2" w:space="0" w:color="7F7F7F"/>
            </w:tcBorders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70,10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</w:tr>
      <w:tr w:rsidR="000C75F2" w:rsidTr="00040C3B">
        <w:tc>
          <w:tcPr>
            <w:tcW w:w="1839" w:type="dxa"/>
            <w:tcBorders>
              <w:top w:val="single" w:sz="6" w:space="0" w:color="7F7F7F"/>
              <w:left w:val="single" w:sz="12" w:space="0" w:color="7F7F7F"/>
              <w:bottom w:val="single" w:sz="6" w:space="0" w:color="7F7F7F"/>
              <w:right w:val="single" w:sz="6" w:space="0" w:color="7F7F7F"/>
            </w:tcBorders>
          </w:tcPr>
          <w:p w:rsidR="000C75F2" w:rsidRPr="00040C3B" w:rsidRDefault="00000000">
            <w:pPr>
              <w:tabs>
                <w:tab w:val="center" w:pos="813"/>
              </w:tabs>
              <w:rPr>
                <w:lang w:val="en-US"/>
              </w:rPr>
            </w:pPr>
            <w:r w:rsidRPr="00040C3B">
              <w:rPr>
                <w:rFonts w:eastAsia="Arial" w:cs="Arial"/>
                <w:sz w:val="20"/>
                <w:szCs w:val="20"/>
                <w:lang w:val="en-US"/>
              </w:rPr>
              <w:t>Nitrifikanten </w:t>
            </w:r>
            <w:r w:rsidRPr="00040C3B"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Gesamt</w:t>
            </w:r>
          </w:p>
        </w:tc>
        <w:tc>
          <w:tcPr>
            <w:tcW w:w="201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sz w:val="20"/>
                <w:szCs w:val="20"/>
              </w:rPr>
              <w:t>14,50</w:t>
            </w:r>
          </w:p>
        </w:tc>
        <w:tc>
          <w:tcPr>
            <w:tcW w:w="168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10,16</w:t>
            </w:r>
          </w:p>
        </w:tc>
        <w:tc>
          <w:tcPr>
            <w:tcW w:w="14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12" w:space="0" w:color="7F7F7F"/>
            </w:tcBorders>
          </w:tcPr>
          <w:p w:rsidR="000C75F2" w:rsidRDefault="00000000">
            <w:pPr>
              <w:jc w:val="center"/>
            </w:pPr>
            <w:r>
              <w:rPr>
                <w:rFonts w:eastAsia="Arial" w:cs="Arial"/>
                <w:color w:val="42A62A"/>
                <w:sz w:val="20"/>
                <w:szCs w:val="20"/>
              </w:rPr>
              <w:t>70,10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R="000C75F2" w:rsidRDefault="00000000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</w:tr>
    </w:tbl>
    <w:p w:rsidR="000C75F2" w:rsidRDefault="000C75F2">
      <w:pPr>
        <w:rPr>
          <w:sz w:val="16"/>
          <w:szCs w:val="16"/>
        </w:rPr>
      </w:pPr>
    </w:p>
    <w:p w:rsidR="000C75F2" w:rsidRDefault="000C75F2">
      <w:pPr>
        <w:rPr>
          <w:sz w:val="16"/>
          <w:szCs w:val="16"/>
        </w:rPr>
      </w:pPr>
    </w:p>
    <w:p w:rsidR="000C75F2" w:rsidRDefault="000C75F2">
      <w:pPr>
        <w:rPr>
          <w:sz w:val="16"/>
          <w:szCs w:val="16"/>
        </w:rPr>
      </w:pPr>
    </w:p>
    <w:p w:rsidR="000C75F2" w:rsidRDefault="000C75F2">
      <w:pPr>
        <w:rPr>
          <w:sz w:val="16"/>
          <w:szCs w:val="16"/>
        </w:rPr>
      </w:pPr>
    </w:p>
    <w:p w:rsidR="000C75F2" w:rsidRDefault="00000000">
      <w:pPr>
        <w:pStyle w:val="berschrift1"/>
        <w:rPr>
          <w:color w:val="42A62A"/>
        </w:rPr>
      </w:pPr>
      <w:r>
        <w:rPr>
          <w:color w:val="42A62A"/>
          <w:sz w:val="22"/>
        </w:rPr>
        <w:t>Anhang:</w:t>
      </w:r>
    </w:p>
    <w:p w:rsidR="000C75F2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0C75F2" w:rsidRDefault="000C75F2">
      <w:pPr>
        <w:rPr>
          <w:sz w:val="22"/>
          <w:szCs w:val="22"/>
        </w:rPr>
      </w:pPr>
    </w:p>
    <w:p w:rsidR="000C75F2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0C75F2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0C75F2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Test </w:t>
      </w:r>
    </w:p>
    <w:p w:rsidR="000C75F2" w:rsidRDefault="000C75F2">
      <w:pPr>
        <w:rPr>
          <w:i/>
          <w:color w:val="7F7F7F" w:themeColor="text1" w:themeTint="80"/>
          <w:sz w:val="22"/>
          <w:szCs w:val="22"/>
        </w:rPr>
      </w:pPr>
    </w:p>
    <w:p w:rsidR="000C75F2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:rsidR="000C75F2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</w:p>
    <w:p w:rsidR="000C75F2" w:rsidRDefault="000C75F2">
      <w:pPr>
        <w:rPr>
          <w:sz w:val="22"/>
        </w:rPr>
      </w:pPr>
    </w:p>
    <w:p w:rsidR="000C75F2" w:rsidRDefault="000C75F2">
      <w:pPr>
        <w:rPr>
          <w:sz w:val="22"/>
        </w:rPr>
      </w:pPr>
    </w:p>
    <w:p w:rsidR="000C75F2" w:rsidRDefault="000C75F2">
      <w:pPr>
        <w:rPr>
          <w:sz w:val="22"/>
          <w:szCs w:val="22"/>
          <w:lang w:val="en-US"/>
        </w:rPr>
      </w:pPr>
    </w:p>
    <w:sectPr w:rsidR="000C75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2808" w:rsidRDefault="00302808">
      <w:r>
        <w:separator/>
      </w:r>
    </w:p>
  </w:endnote>
  <w:endnote w:type="continuationSeparator" w:id="0">
    <w:p w:rsidR="00302808" w:rsidRDefault="0030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Mono">
    <w:altName w:val="Calibri"/>
    <w:panose1 w:val="020B0604020202020204"/>
    <w:charset w:val="00"/>
    <w:family w:val="auto"/>
    <w:pitch w:val="default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F2" w:rsidRDefault="000C75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F2" w:rsidRDefault="000C75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0C75F2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0C75F2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0C75F2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0C75F2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proofErr w:type="spellStart"/>
          <w:r>
            <w:rPr>
              <w:rFonts w:eastAsia="Arial" w:cs="Arial"/>
              <w:sz w:val="15"/>
              <w:szCs w:val="15"/>
              <w:lang w:val="en-US"/>
            </w:rPr>
            <w:t>USt-IdNr</w:t>
          </w:r>
          <w:proofErr w:type="spellEnd"/>
          <w:r>
            <w:rPr>
              <w:rFonts w:eastAsia="Arial" w:cs="Arial"/>
              <w:sz w:val="15"/>
              <w:szCs w:val="15"/>
              <w:lang w:val="en-US"/>
            </w:rPr>
            <w:t>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C75F2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0C75F2" w:rsidRDefault="000C75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2808" w:rsidRDefault="00302808">
      <w:r>
        <w:separator/>
      </w:r>
    </w:p>
  </w:footnote>
  <w:footnote w:type="continuationSeparator" w:id="0">
    <w:p w:rsidR="00302808" w:rsidRDefault="00302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F2" w:rsidRDefault="000C75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F2" w:rsidRDefault="000C75F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F2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2" y="16120"/>
                  <wp:lineTo x="16829" y="14066"/>
                  <wp:lineTo x="21459" y="12013"/>
                  <wp:lineTo x="21459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59 74630 77912 65120 99347 55616 99347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:rsidR="000C75F2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:rsidR="000C75F2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0C75F2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F2"/>
    <w:rsid w:val="00040C3B"/>
    <w:rsid w:val="000C75F2"/>
    <w:rsid w:val="0030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8CAE"/>
  <w15:docId w15:val="{AA39F6F0-911C-A242-AB6E-268E4702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Charactersuser">
    <w:name w:val="Endnote Characters (user)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qFormat/>
    <w:rPr>
      <w:rFonts w:ascii="Liberation Mono" w:eastAsia="Liberation Mono" w:hAnsi="Liberation Mono" w:cs="Liberation Mono"/>
      <w:sz w:val="20"/>
      <w:szCs w:val="20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2153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42</cp:revision>
  <dcterms:created xsi:type="dcterms:W3CDTF">2025-10-13T15:57:00Z</dcterms:created>
  <dcterms:modified xsi:type="dcterms:W3CDTF">2025-12-08T10:45:00Z</dcterms:modified>
  <dc:language>en-US</dc:language>
</cp:coreProperties>
</file>