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5_document.png" ContentType="image/png"/>
  <Override PartName="/word/media/image_rId16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72C9" w:rsidRDefault="00E572C9"/>
    <w:p w:rsidR="00E572C9" w:rsidRDefault="00E572C9">
      <w:pPr>
        <w:rPr>
          <w:sz w:val="22"/>
          <w:szCs w:val="22"/>
        </w:rPr>
      </w:pPr>
    </w:p>
    <w:p w:rsidR="00E572C9" w:rsidRDefault="00000000">
      <w:r>
        <w:t>STADT BAD KISSINGEN </w:t>
      </w:r>
    </w:p>
    <w:p w:rsidR="00E572C9" w:rsidRDefault="00000000">
      <w:r>
        <w:t>Im Lindes 11</w:t>
      </w:r>
    </w:p>
    <w:p w:rsidR="00E572C9" w:rsidRDefault="00E572C9">
      <w:pPr>
        <w:rPr>
          <w:highlight w:val="yellow"/>
        </w:rPr>
      </w:pPr>
    </w:p>
    <w:p w:rsidR="00E572C9" w:rsidRDefault="00000000">
      <w:r>
        <w:t>97688  Bad Kissingen</w:t>
      </w:r>
    </w:p>
    <w:p w:rsidR="00E572C9" w:rsidRDefault="00E572C9"/>
    <w:p w:rsidR="00E572C9" w:rsidRDefault="00E572C9"/>
    <w:p w:rsidR="00E572C9" w:rsidRDefault="00E572C9"/>
    <w:p w:rsidR="00E572C9" w:rsidRDefault="00E572C9"/>
    <w:p w:rsidR="00E572C9" w:rsidRDefault="00000000">
      <w:pPr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</w:t>
      </w:r>
      <w:r w:rsidRPr="00DD7BFF">
        <w:rPr>
          <w:b/>
          <w:color w:val="3CA321"/>
          <w:sz w:val="28"/>
          <w:szCs w:val="28"/>
          <w:u w:val="single"/>
        </w:rPr>
        <w:t xml:space="preserve">ng </w:t>
      </w:r>
      <w:r>
        <w:rPr>
          <w:b/>
          <w:color w:val="42A62A"/>
          <w:sz w:val="28"/>
          <w:szCs w:val="28"/>
          <w:u w:val="single"/>
        </w:rPr>
        <w:t>Microthrix parvicella</w:t>
      </w:r>
      <w:r>
        <w:rPr>
          <w:b/>
          <w:color w:val="42A62A"/>
          <w:u w:val="single"/>
        </w:rPr>
        <w:t xml:space="preserve"> </w:t>
      </w:r>
    </w:p>
    <w:p w:rsidR="00E572C9" w:rsidRDefault="00E572C9">
      <w:pPr>
        <w:rPr>
          <w:b/>
          <w:color w:val="42A62A"/>
          <w:u w:val="single"/>
        </w:rPr>
      </w:pPr>
    </w:p>
    <w:p w:rsidR="00E572C9" w:rsidRDefault="00E572C9">
      <w:pPr>
        <w:rPr>
          <w:b/>
          <w:color w:val="42A62A"/>
          <w:u w:val="single"/>
        </w:rPr>
      </w:pPr>
    </w:p>
    <w:p w:rsidR="00E572C9" w:rsidRDefault="00000000">
      <w:pPr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rPr>
          <w:b/>
          <w:color w:val="3CA321"/>
          <w:u w:val="single"/>
        </w:rPr>
        <w:t>B240404001.MTr</w:t>
      </w:r>
      <w:r>
        <w:rPr>
          <w:b/>
          <w:color w:val="42A62A"/>
        </w:rPr>
        <w:tab/>
      </w:r>
    </w:p>
    <w:p w:rsidR="00E572C9" w:rsidRDefault="00000000">
      <w:pPr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D250404001</w:t>
      </w:r>
    </w:p>
    <w:p w:rsidR="00E572C9" w:rsidRDefault="00E572C9">
      <w:pPr>
        <w:rPr>
          <w:b/>
          <w:color w:val="42A62A"/>
          <w:u w:val="single"/>
        </w:rPr>
      </w:pPr>
    </w:p>
    <w:p w:rsidR="00E572C9" w:rsidRDefault="00E572C9"/>
    <w:p w:rsidR="00E572C9" w:rsidRDefault="00E572C9"/>
    <w:p w:rsidR="00E572C9" w:rsidRDefault="00000000">
      <w:pPr>
        <w:rPr>
          <w:b/>
        </w:rPr>
      </w:pPr>
      <w:r>
        <w:rPr>
          <w:b/>
        </w:rPr>
        <w:t>Kunden- und Probenkennziffer:</w:t>
      </w:r>
    </w:p>
    <w:p w:rsidR="00E572C9" w:rsidRDefault="00E572C9">
      <w:pPr>
        <w:rPr>
          <w:b/>
        </w:rPr>
      </w:pPr>
    </w:p>
    <w:tbl>
      <w:tblPr>
        <w:tblStyle w:val="Tabellenraster"/>
        <w:tblW w:w="9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5"/>
        <w:gridCol w:w="1915"/>
      </w:tblGrid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491040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Auftragsnummer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Entwurf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KA Bad Kissingen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Datum Analyse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07.04.2025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Belebungsbecken 1 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Probenart / Matrix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Belebtschlamm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03.04.2025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Prozessadditive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FM Al 70%/Fe 30%</w:t>
            </w:r>
          </w:p>
        </w:tc>
      </w:tr>
    </w:tbl>
    <w:p w:rsidR="00E572C9" w:rsidRDefault="00E572C9">
      <w:pPr>
        <w:rPr>
          <w:b/>
        </w:rPr>
      </w:pPr>
    </w:p>
    <w:p w:rsidR="00E572C9" w:rsidRDefault="00000000">
      <w:pPr>
        <w:rPr>
          <w:b/>
        </w:rPr>
      </w:pPr>
      <w:r>
        <w:rPr>
          <w:b/>
        </w:rPr>
        <w:t>Kundenmessdaten (Probe):</w:t>
      </w:r>
    </w:p>
    <w:p w:rsidR="00E572C9" w:rsidRDefault="00E572C9"/>
    <w:tbl>
      <w:tblPr>
        <w:tblStyle w:val="Tabellenraster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59"/>
        <w:gridCol w:w="1487"/>
        <w:gridCol w:w="2574"/>
        <w:gridCol w:w="2978"/>
      </w:tblGrid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</w:rPr>
              <w:t>(°C)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13,5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right" w:pos="2501"/>
              </w:tabs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129,0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TS (g/l)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3,50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pH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7,6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>Schlammvolumen</w:t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</w:rPr>
              <w:t>(ml/l)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450,0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sz w:val="20"/>
                <w:szCs w:val="20"/>
                <w:lang w:val="en-US"/>
              </w:rPr>
            </w:pPr>
            <w:bookmarkStart w:id="0" w:name="OLE_LINK1"/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>N</w:t>
            </w:r>
            <w:r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bookmarkEnd w:id="0"/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</w:tbl>
    <w:p w:rsidR="00E572C9" w:rsidRDefault="00E572C9"/>
    <w:p w:rsidR="00E572C9" w:rsidRDefault="00000000">
      <w:pPr>
        <w:rPr>
          <w:b/>
        </w:rPr>
      </w:pPr>
      <w:r>
        <w:rPr>
          <w:b/>
        </w:rPr>
        <w:t xml:space="preserve"> </w:t>
      </w:r>
    </w:p>
    <w:p w:rsidR="00E572C9" w:rsidRDefault="00000000">
      <w:pPr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>Abkürzungen/Erklärungen:</w:t>
      </w:r>
    </w:p>
    <w:p w:rsidR="00E572C9" w:rsidRDefault="00E572C9">
      <w:pPr>
        <w:rPr>
          <w:b/>
          <w:bCs/>
          <w:color w:val="7F7F7F" w:themeColor="text1" w:themeTint="80"/>
          <w:sz w:val="15"/>
          <w:szCs w:val="15"/>
        </w:rPr>
      </w:pPr>
    </w:p>
    <w:tbl>
      <w:tblPr>
        <w:tblStyle w:val="Tabellenraster"/>
        <w:tblW w:w="96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09"/>
        <w:gridCol w:w="7343"/>
      </w:tblGrid>
      <w:tr w:rsidR="00E572C9">
        <w:tc>
          <w:tcPr>
            <w:tcW w:w="23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Pr="00EF1D3F" w:rsidRDefault="00000000">
            <w:pPr>
              <w:tabs>
                <w:tab w:val="center" w:pos="1045"/>
              </w:tabs>
              <w:rPr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 w:rsidRPr="00EF1D3F">
              <w:rPr>
                <w:rFonts w:eastAsia="Arial" w:cs="Arial"/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  <w:t>Microthrix parvicella</w:t>
            </w:r>
            <w:r w:rsidRPr="00EF1D3F">
              <w:rPr>
                <w:rFonts w:eastAsia="Arial" w:cs="Arial"/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Heterotrophes, fadenförmiges Bakterium; verwertet Fette; kälteliebend; begünstigt Blähschlamm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E572C9">
        <w:tc>
          <w:tcPr>
            <w:tcW w:w="965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center" w:pos="1045"/>
              </w:tabs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42A62A"/>
                <w:sz w:val="16"/>
                <w:szCs w:val="16"/>
              </w:rPr>
              <w:t>In Grün angegebene Werte geben die Analysendaten für lebende/aktive Bakterienzellen an</w:t>
            </w:r>
            <w:r w:rsidR="00FE3280" w:rsidRPr="00FE3280">
              <w:rPr>
                <w:rFonts w:eastAsia="Arial" w:cs="Arial"/>
                <w:b/>
                <w:bCs/>
                <w:color w:val="92D050"/>
                <w:sz w:val="16"/>
                <w:szCs w:val="16"/>
              </w:rPr>
              <w:t>:</w:t>
            </w:r>
          </w:p>
          <w:p w:rsidR="00E572C9" w:rsidRDefault="00000000">
            <w:pPr>
              <w:tabs>
                <w:tab w:val="center" w:pos="1045"/>
              </w:tabs>
              <w:rPr>
                <w:rFonts w:eastAsia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Die Mengenangaben sind in 10</w:t>
            </w:r>
            <w:r w:rsidRPr="00DD7BFF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Bakterien/ml dargestellt. Die Mengenangabe 10</w:t>
            </w:r>
            <w:r w:rsidRPr="00DD7BFF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entspricht Einhundertmillionen, ein Wert z.B. von 4,5 x10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 pro ml entspricht Vierhundertfünfzigmillionen Bakterienzellen pro Milliliter.  </w:t>
            </w:r>
          </w:p>
        </w:tc>
      </w:tr>
    </w:tbl>
    <w:p w:rsidR="00E572C9" w:rsidRDefault="00E572C9"/>
    <w:p w:rsidR="00E572C9" w:rsidRDefault="00E572C9">
      <w:pPr>
        <w:rPr>
          <w:sz w:val="16"/>
        </w:rPr>
      </w:pPr>
    </w:p>
    <w:p w:rsidR="00E572C9" w:rsidRDefault="00E572C9">
      <w:pPr>
        <w:rPr>
          <w:sz w:val="16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000000">
      <w:pPr>
        <w:rPr>
          <w:b/>
          <w:sz w:val="28"/>
          <w:szCs w:val="28"/>
        </w:rPr>
      </w:pPr>
      <w:r>
        <w:br w:type="page" w:clear="all"/>
      </w:r>
    </w:p>
    <w:p w:rsidR="00E572C9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Ergebnisse:</w:t>
      </w:r>
    </w:p>
    <w:p w:rsidR="00E572C9" w:rsidRDefault="00E572C9">
      <w:pPr>
        <w:rPr>
          <w:b/>
        </w:rPr>
      </w:pPr>
    </w:p>
    <w:tbl>
      <w:tblPr>
        <w:tblStyle w:val="Tabellenraster"/>
        <w:tblW w:w="95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55"/>
        <w:gridCol w:w="2906"/>
        <w:gridCol w:w="2662"/>
        <w:gridCol w:w="1332"/>
      </w:tblGrid>
      <w:tr w:rsidR="00E572C9">
        <w:tc>
          <w:tcPr>
            <w:tcW w:w="2655" w:type="dxa"/>
            <w:tcBorders>
              <w:top w:val="single" w:sz="4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Pr="00EF1DA5" w:rsidRDefault="00000000">
            <w:pPr>
              <w:rPr>
                <w:b/>
                <w:bCs/>
                <w:sz w:val="22"/>
                <w:szCs w:val="22"/>
              </w:rPr>
            </w:pPr>
            <w:r w:rsidRPr="00EF1DA5">
              <w:rPr>
                <w:rFonts w:eastAsia="Arial" w:cs="Arial"/>
                <w:b/>
                <w:bCs/>
                <w:sz w:val="22"/>
                <w:szCs w:val="22"/>
              </w:rPr>
              <w:t>Probennummer:</w:t>
            </w:r>
          </w:p>
        </w:tc>
        <w:tc>
          <w:tcPr>
            <w:tcW w:w="2906" w:type="dxa"/>
            <w:tcBorders>
              <w:top w:val="single" w:sz="4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Pr="00EF1DA5" w:rsidRDefault="00000000">
            <w:pPr>
              <w:rPr>
                <w:b/>
                <w:bCs/>
                <w:color w:val="42A62A"/>
                <w:sz w:val="22"/>
                <w:szCs w:val="22"/>
              </w:rPr>
            </w:pPr>
            <w:r w:rsidRPr="00EF1DA5">
              <w:rPr>
                <w:rFonts w:eastAsia="Arial" w:cs="Arial"/>
                <w:b/>
                <w:bCs/>
                <w:color w:val="42A62A"/>
                <w:sz w:val="22"/>
                <w:szCs w:val="22"/>
              </w:rPr>
              <w:t>D250404001</w:t>
            </w:r>
          </w:p>
        </w:tc>
        <w:tc>
          <w:tcPr>
            <w:tcW w:w="26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572C9" w:rsidRDefault="00E572C9">
            <w:pPr>
              <w:rPr>
                <w:rFonts w:ascii="Calibri" w:eastAsia="Arial" w:hAnsi="Calibri" w:cs="Arial"/>
              </w:rPr>
            </w:pPr>
          </w:p>
        </w:tc>
        <w:tc>
          <w:tcPr>
            <w:tcW w:w="13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572C9" w:rsidRDefault="00E572C9">
            <w:pPr>
              <w:rPr>
                <w:rFonts w:ascii="Calibri" w:eastAsia="Arial" w:hAnsi="Calibri" w:cs="Arial"/>
              </w:rPr>
            </w:pPr>
          </w:p>
        </w:tc>
      </w:tr>
      <w:tr w:rsidR="00E572C9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Bakteriengruppe</w:t>
            </w:r>
          </w:p>
        </w:tc>
        <w:tc>
          <w:tcPr>
            <w:tcW w:w="29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432F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Gesamtzellzahl</w:t>
            </w:r>
          </w:p>
          <w:p w:rsidR="00E572C9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26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432FD6" w:rsidRDefault="00432FD6" w:rsidP="00432FD6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Lebendzellzahl</w:t>
            </w:r>
          </w:p>
          <w:p w:rsidR="00E572C9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Lebend</w:t>
            </w:r>
            <w:r w:rsidR="00432FD6">
              <w:rPr>
                <w:rFonts w:eastAsia="Arial" w:cs="Arial"/>
                <w:b/>
                <w:sz w:val="18"/>
                <w:szCs w:val="18"/>
              </w:rPr>
              <w:t>zellzahl</w:t>
            </w:r>
          </w:p>
          <w:p w:rsidR="00DD7BFF" w:rsidRDefault="00DD7B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(%)</w:t>
            </w:r>
          </w:p>
        </w:tc>
      </w:tr>
      <w:tr w:rsidR="00E572C9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Pr="00EF1D3F" w:rsidRDefault="00000000">
            <w:pPr>
              <w:tabs>
                <w:tab w:val="center" w:pos="813"/>
              </w:tabs>
              <w:rPr>
                <w:rFonts w:ascii="Calibri" w:eastAsia="Arial" w:hAnsi="Calibri" w:cs="Arial"/>
                <w:i/>
                <w:iCs/>
              </w:rPr>
            </w:pPr>
            <w:r w:rsidRPr="00EF1D3F">
              <w:rPr>
                <w:rFonts w:eastAsia="Arial" w:cs="Arial"/>
                <w:i/>
                <w:iCs/>
                <w:sz w:val="20"/>
                <w:szCs w:val="20"/>
              </w:rPr>
              <w:t>Microthrix parvicella</w:t>
            </w:r>
          </w:p>
        </w:tc>
        <w:tc>
          <w:tcPr>
            <w:tcW w:w="29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15,17</w:t>
            </w:r>
          </w:p>
        </w:tc>
        <w:tc>
          <w:tcPr>
            <w:tcW w:w="26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9,97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65,70</w:t>
            </w:r>
          </w:p>
        </w:tc>
      </w:tr>
    </w:tbl>
    <w:p w:rsidR="00E572C9" w:rsidRDefault="00E572C9">
      <w:pPr>
        <w:rPr>
          <w:sz w:val="16"/>
          <w:szCs w:val="16"/>
        </w:rPr>
      </w:pPr>
    </w:p>
    <w:p w:rsidR="00E572C9" w:rsidRPr="00DD7BFF" w:rsidRDefault="00000000">
      <w:pPr>
        <w:pStyle w:val="berschrift1"/>
        <w:rPr>
          <w:b/>
          <w:bCs/>
          <w:color w:val="42A62A"/>
        </w:rPr>
      </w:pPr>
      <w:r w:rsidRPr="00DD7BFF">
        <w:rPr>
          <w:b/>
          <w:bCs/>
          <w:color w:val="42A62A"/>
          <w:sz w:val="22"/>
        </w:rPr>
        <w:t>Anhang:</w:t>
      </w:r>
    </w:p>
    <w:p w:rsidR="00E572C9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645px;height:296.7px" stroked="f" filled="f">
            <v:imagedata r:id="rId15" o:title=""/>
          </v:shape>
        </w:pict>
        <w:t/>
      </w:r>
    </w:p>
    <w:p w:rsidR="00E572C9" w:rsidRDefault="00E572C9">
      <w:pPr>
        <w:rPr>
          <w:sz w:val="22"/>
          <w:szCs w:val="22"/>
        </w:rPr>
      </w:pPr>
    </w:p>
    <w:p w:rsidR="00E572C9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645px;height:296.7px" stroked="f" filled="f">
            <v:imagedata r:id="rId16" o:title=""/>
          </v:shape>
        </w:pict>
        <w:t/>
      </w:r>
    </w:p>
    <w:p w:rsidR="00E572C9" w:rsidRDefault="00000000">
      <w:pPr>
        <w:rPr>
          <w:sz w:val="22"/>
          <w:szCs w:val="22"/>
          <w:lang w:val="en-US"/>
        </w:rPr>
      </w:pPr>
      <w:r>
        <w:br w:type="page" w:clear="all"/>
      </w:r>
    </w:p>
    <w:p w:rsidR="00E572C9" w:rsidRDefault="00000000">
      <w:pPr>
        <w:pStyle w:val="StandardWeb"/>
        <w:spacing w:after="280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 xml:space="preserve">Fazit: </w:t>
      </w:r>
      <w:r>
        <w:rPr>
          <w:rFonts w:ascii="Calibri" w:hAnsi="Calibri" w:cs="Calibri"/>
          <w:sz w:val="22"/>
          <w:szCs w:val="22"/>
        </w:rPr>
        <w:t xml:space="preserve">Im Vergleich zum vorherigen Befund ist die Microthrix parvicella Gesamtzellzahl mit 15,17x10⁸/ml um das Dreifache und die Lebendzellzahl mit 9,97 x10⁸/ml um das Doppelte angestiegen. Der prozentuale Anteil lebender Zellen mit 65,7% ist jedoch deutlich reduziert, was darauf hinweist, dass die Microthrix-Population in der Biomasse aktuell weniger aktiv ist und das Wachstum sich verlangsamt. </w:t>
      </w:r>
    </w:p>
    <w:p w:rsidR="00E572C9" w:rsidRDefault="00E572C9">
      <w:pPr>
        <w:rPr>
          <w:i/>
          <w:color w:val="7F7F7F" w:themeColor="text1" w:themeTint="80"/>
          <w:sz w:val="22"/>
          <w:szCs w:val="22"/>
        </w:rPr>
      </w:pPr>
    </w:p>
    <w:p w:rsidR="00E572C9" w:rsidRDefault="00000000">
      <w:pPr>
        <w:rPr>
          <w:sz w:val="22"/>
          <w:szCs w:val="22"/>
        </w:rPr>
      </w:pPr>
      <w:r>
        <w:rPr>
          <w:sz w:val="22"/>
          <w:szCs w:val="22"/>
        </w:rPr>
        <w:t>Analyse durchgeführt von:  KS</w:t>
      </w:r>
      <w:r>
        <w:rPr>
          <w:sz w:val="22"/>
          <w:szCs w:val="22"/>
        </w:rPr>
        <w:tab/>
        <w:t xml:space="preserve"> </w:t>
      </w:r>
    </w:p>
    <w:p w:rsidR="00E572C9" w:rsidRDefault="00000000">
      <w:r>
        <w:rPr>
          <w:sz w:val="22"/>
          <w:szCs w:val="22"/>
        </w:rPr>
        <w:t>Analysedaten geprüft von:  THB</w:t>
      </w:r>
      <w:r>
        <w:tab/>
        <w:t xml:space="preserve"> </w:t>
      </w:r>
    </w:p>
    <w:p w:rsidR="00E572C9" w:rsidRDefault="00E572C9">
      <w:pPr>
        <w:rPr>
          <w:sz w:val="22"/>
        </w:rPr>
      </w:pPr>
    </w:p>
    <w:p w:rsidR="00E572C9" w:rsidRDefault="00E572C9">
      <w:pPr>
        <w:rPr>
          <w:sz w:val="22"/>
        </w:rPr>
      </w:pPr>
    </w:p>
    <w:p w:rsidR="00E572C9" w:rsidRDefault="00E572C9">
      <w:pPr>
        <w:rPr>
          <w:sz w:val="22"/>
          <w:szCs w:val="22"/>
          <w:lang w:val="en-US"/>
        </w:rPr>
      </w:pPr>
    </w:p>
    <w:sectPr w:rsidR="00E572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31" w:right="1134" w:bottom="1134" w:left="1361" w:header="708" w:footer="708" w:gutter="0"/>
      <w:cols w:space="1701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5495" w:rsidRDefault="00A65495">
      <w:r>
        <w:separator/>
      </w:r>
    </w:p>
  </w:endnote>
  <w:endnote w:type="continuationSeparator" w:id="0">
    <w:p w:rsidR="00A65495" w:rsidRDefault="00A65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0"/>
    <w:family w:val="auto"/>
    <w:pitch w:val="default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FreeSans">
    <w:altName w:val="Calibri"/>
    <w:panose1 w:val="020B0604020202020204"/>
    <w:charset w:val="00"/>
    <w:family w:val="auto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776" w:type="dxa"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DyeNA Genetics GmbH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Geschäftsführer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Bankverbindung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 xml:space="preserve">Regnitzweg 10 </w:t>
          </w:r>
          <w:r>
            <w:rPr>
              <w:rFonts w:eastAsia="Arial" w:cs="Arial"/>
              <w:color w:val="42A62A"/>
              <w:sz w:val="15"/>
              <w:szCs w:val="15"/>
            </w:rPr>
            <w:t>|</w:t>
          </w:r>
          <w:r>
            <w:rPr>
              <w:rFonts w:eastAsia="Arial" w:cs="Arial"/>
              <w:sz w:val="15"/>
              <w:szCs w:val="15"/>
            </w:rPr>
            <w:t xml:space="preserve"> 97422 Schweinfurt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 xml:space="preserve">Dr. Thomas Benkert 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VR Bank Schweinfurt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T 09721 9486610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Amtsgericht Schweinfurt, HRB 7772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BIC: GENODEF1ATE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 xml:space="preserve">info@dyena-genetics.de </w:t>
          </w:r>
          <w:r>
            <w:rPr>
              <w:rFonts w:eastAsia="Arial" w:cs="Arial"/>
              <w:color w:val="42A62A"/>
              <w:sz w:val="15"/>
              <w:szCs w:val="15"/>
              <w:lang w:val="en-US"/>
            </w:rPr>
            <w:t>|</w:t>
          </w:r>
          <w:r>
            <w:rPr>
              <w:rFonts w:eastAsia="Arial" w:cs="Arial"/>
              <w:sz w:val="15"/>
              <w:szCs w:val="15"/>
              <w:lang w:val="en-US"/>
            </w:rPr>
            <w:t xml:space="preserve"> dyena-genetics.de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USt-IdNr.: DE317729107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IBAN: DE12790690100000933163</w:t>
          </w:r>
        </w:p>
      </w:tc>
    </w:tr>
  </w:tbl>
  <w:p w:rsidR="00E572C9" w:rsidRDefault="00E572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5495" w:rsidRDefault="00A65495">
      <w:r>
        <w:separator/>
      </w:r>
    </w:p>
  </w:footnote>
  <w:footnote w:type="continuationSeparator" w:id="0">
    <w:p w:rsidR="00A65495" w:rsidRDefault="00A65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000000">
    <w:pPr>
      <w:pStyle w:val="Kopfzeile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000000">
    <w:pPr>
      <w:pStyle w:val="Kopfzeile"/>
      <w:rPr>
        <w:color w:val="42A62A"/>
        <w:sz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" behindDoc="0" locked="0" layoutInCell="0" allowOverlap="1">
              <wp:simplePos x="0" y="0"/>
              <wp:positionH relativeFrom="column">
                <wp:posOffset>4752340</wp:posOffset>
              </wp:positionH>
              <wp:positionV relativeFrom="paragraph">
                <wp:posOffset>-252095</wp:posOffset>
              </wp:positionV>
              <wp:extent cx="1418590" cy="935990"/>
              <wp:effectExtent l="0" t="0" r="0" b="0"/>
              <wp:wrapTight wrapText="bothSides">
                <wp:wrapPolygon edited="1">
                  <wp:start x="0" y="0"/>
                  <wp:lineTo x="0" y="2336"/>
                  <wp:lineTo x="1161" y="4685"/>
                  <wp:lineTo x="0" y="9378"/>
                  <wp:lineTo x="0" y="19636"/>
                  <wp:lineTo x="4256" y="21395"/>
                  <wp:lineTo x="5223" y="21395"/>
                  <wp:lineTo x="4837" y="18756"/>
                  <wp:lineTo x="10060" y="18756"/>
                  <wp:lineTo x="17016" y="16120"/>
                  <wp:lineTo x="16829" y="14066"/>
                  <wp:lineTo x="21464" y="12013"/>
                  <wp:lineTo x="21464" y="5861"/>
                  <wp:lineTo x="19731" y="5568"/>
                  <wp:lineTo x="4837" y="4685"/>
                  <wp:lineTo x="5609" y="2336"/>
                  <wp:lineTo x="5027" y="1748"/>
                  <wp:lineTo x="580" y="0"/>
                  <wp:lineTo x="0" y="0"/>
                </wp:wrapPolygon>
              </wp:wrapTight>
              <wp:docPr id="1" name="Grafik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2"/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418590" cy="9359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5;o:allowoverlap:true;o:allowincell:false;mso-position-horizontal-relative:text;margin-left:374.20pt;mso-position-horizontal:absolute;mso-position-vertical-relative:text;margin-top:-19.85pt;mso-position-vertical:absolute;width:111.70pt;height:73.70pt;mso-wrap-distance-left:9.00pt;mso-wrap-distance-top:0.00pt;mso-wrap-distance-right:9.00pt;mso-wrap-distance-bottom:0.00pt;z-index:1;" wrapcoords="0 0 0 10815 5375 21690 0 43417 0 90907 19704 99051 24181 99051 22394 86833 46574 86833 78778 74630 77912 65120 99370 55616 99370 27134 91347 25778 22394 21690 25968 10815 23273 8093 2685 0 0 0" stroked="false">
              <w10:wrap type="tight"/>
              <v:imagedata r:id="rId2" o:title=""/>
              <o:lock v:ext="edit" rotation="t"/>
            </v:shape>
          </w:pict>
        </mc:Fallback>
      </mc:AlternateContent>
    </w:r>
    <w:r>
      <w:rPr>
        <w:color w:val="42A62A"/>
        <w:sz w:val="22"/>
      </w:rPr>
      <w:t>DyeNA Genetics GmbH</w:t>
    </w:r>
  </w:p>
  <w:p w:rsidR="00E572C9" w:rsidRDefault="00000000">
    <w:pPr>
      <w:pStyle w:val="Kopfzeile"/>
      <w:rPr>
        <w:color w:val="42A62A"/>
        <w:sz w:val="22"/>
      </w:rPr>
    </w:pPr>
    <w:r>
      <w:rPr>
        <w:color w:val="42A62A"/>
        <w:sz w:val="22"/>
      </w:rPr>
      <w:t>Regnitzweg 10</w:t>
    </w:r>
  </w:p>
  <w:p w:rsidR="00E572C9" w:rsidRDefault="00000000">
    <w:pPr>
      <w:pStyle w:val="Kopfzeile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 w:rsidR="00E572C9" w:rsidRDefault="00000000">
    <w:pPr>
      <w:pStyle w:val="Kopfzeile"/>
    </w:pPr>
    <w:r>
      <w:rPr>
        <w:noProof/>
      </w:rPr>
      <mc:AlternateContent>
        <mc:Choice Requires="wpg">
          <w:drawing>
            <wp:anchor distT="3175" distB="3810" distL="3810" distR="3175" simplePos="0" relativeHeight="2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1" o:spid="_x0000_s1" style="position:absolute;left:0;text-align:left;z-index:-2;mso-wrap-distance-left:0.30pt;mso-wrap-distance-top:0.25pt;mso-wrap-distance-right:0.25pt;mso-wrap-distance-bottom:0.30pt;visibility:visible;" from="17.0pt,297.6pt" to="26.9pt,297.7pt" filled="f" strokecolor="#000000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3810" distB="3810" distL="3810" distR="3175" simplePos="0" relativeHeight="3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2" o:spid="_x0000_s2" style="position:absolute;left:0;text-align:left;z-index:-3;mso-wrap-distance-left:0.30pt;mso-wrap-distance-top:0.30pt;mso-wrap-distance-right:0.25pt;mso-wrap-distance-bottom:0.30pt;visibility:visible;" from="17.0pt,595.4pt" to="26.9pt,595.4pt" filled="f" strokecolor="#000000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3175" distB="3810" distL="3175" distR="3175" simplePos="0" relativeHeight="4" behindDoc="1" locked="0" layoutInCell="0" allowOverlap="1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3" o:spid="_x0000_s3" style="position:absolute;left:0;text-align:left;z-index:-4;mso-wrap-distance-left:0.25pt;mso-wrap-distance-top:0.25pt;mso-wrap-distance-right:0.25pt;mso-wrap-distance-bottom:0.30pt;visibility:visible;" from="25.5pt,420.9pt" to="35.4pt,421.0pt" filled="f" strokecolor="#000000" strokeweight="0.50pt">
              <v:stroke dashstyle="solid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2C9"/>
    <w:rsid w:val="002F3DD3"/>
    <w:rsid w:val="00432FD6"/>
    <w:rsid w:val="006E04C6"/>
    <w:rsid w:val="00763794"/>
    <w:rsid w:val="009E6B8E"/>
    <w:rsid w:val="00A65495"/>
    <w:rsid w:val="00C65FA7"/>
    <w:rsid w:val="00DD7BFF"/>
    <w:rsid w:val="00E572C9"/>
    <w:rsid w:val="00EF1D3F"/>
    <w:rsid w:val="00EF1DA5"/>
    <w:rsid w:val="00FE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74AF2-5ECE-A348-A3F8-D88573B3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EastAsia" w:hAnsiTheme="maj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bsatz-Standardschriftart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bsatz-Standardschriftart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qFormat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qFormat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EndnoteTextChar">
    <w:name w:val="End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elZchn">
    <w:name w:val="Titel Zchn"/>
    <w:basedOn w:val="Absatz-Standardschriftart"/>
    <w:link w:val="Titel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ZitatZchn">
    <w:name w:val="Zitat Zchn"/>
    <w:basedOn w:val="Absatz-Standardschriftart"/>
    <w:link w:val="Zitat"/>
    <w:uiPriority w:val="29"/>
    <w:qFormat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  <w:qFormat/>
  </w:style>
  <w:style w:type="character" w:customStyle="1" w:styleId="FooterChar">
    <w:name w:val="Footer Char"/>
    <w:basedOn w:val="Absatz-Standardschriftart"/>
    <w:uiPriority w:val="99"/>
    <w:qFormat/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Pr>
      <w:sz w:val="20"/>
      <w:szCs w:val="20"/>
    </w:rPr>
  </w:style>
  <w:style w:type="character" w:customStyle="1" w:styleId="FootnoteCharactersuser">
    <w:name w:val="Footnote Characters (user)"/>
    <w:uiPriority w:val="99"/>
    <w:semiHidden/>
    <w:unhideWhenUsed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Funotenzeichen">
    <w:name w:val="footnote reference"/>
    <w:rPr>
      <w:vertAlign w:val="superscript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Pr>
      <w:sz w:val="20"/>
      <w:szCs w:val="20"/>
    </w:rPr>
  </w:style>
  <w:style w:type="character" w:customStyle="1" w:styleId="EndnoteCharactersuser">
    <w:name w:val="Endnote Characters (user)"/>
    <w:uiPriority w:val="99"/>
    <w:semiHidden/>
    <w:unhideWhenUsed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Endnotenzeichen">
    <w:name w:val="endnote reference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qFormat/>
    <w:rPr>
      <w:color w:val="666666"/>
    </w:rPr>
  </w:style>
  <w:style w:type="character" w:customStyle="1" w:styleId="KopfzeileZchn">
    <w:name w:val="Kopfzeile Zchn"/>
    <w:basedOn w:val="Absatz-Standardschriftart"/>
    <w:link w:val="Kopfzeile"/>
    <w:uiPriority w:val="99"/>
    <w:qFormat/>
  </w:style>
  <w:style w:type="character" w:customStyle="1" w:styleId="FuzeileZchn">
    <w:name w:val="Fußzeile Zchn"/>
    <w:basedOn w:val="Absatz-Standardschriftart"/>
    <w:link w:val="Fuzeile"/>
    <w:uiPriority w:val="99"/>
    <w:qFormat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Standard"/>
    <w:qFormat/>
    <w:pPr>
      <w:suppressLineNumbers/>
    </w:pPr>
    <w:rPr>
      <w:rFonts w:cs="FreeSans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KeinLeerraum">
    <w:name w:val="No Spacing"/>
    <w:basedOn w:val="Standard"/>
    <w:uiPriority w:val="1"/>
    <w:qFormat/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dexberschrift">
    <w:name w:val="index heading"/>
    <w:basedOn w:val="Heading"/>
  </w:style>
  <w:style w:type="paragraph" w:styleId="Inhaltsverzeichnisberschrift">
    <w:name w:val="TOC Heading"/>
    <w:uiPriority w:val="39"/>
    <w:unhideWhenUsed/>
    <w:qFormat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p1">
    <w:name w:val="p1"/>
    <w:basedOn w:val="Standard"/>
    <w:qFormat/>
    <w:rPr>
      <w:rFonts w:ascii="Helvetica" w:eastAsia="Times New Roman" w:hAnsi="Helvetica" w:cs="Times New Roman"/>
      <w:color w:val="000000"/>
      <w:sz w:val="14"/>
      <w:szCs w:val="14"/>
    </w:r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cp:lastModifiedBy>Thomas Benkert</cp:lastModifiedBy>
  <cp:revision>7</cp:revision>
  <dcterms:created xsi:type="dcterms:W3CDTF">2025-11-29T11:21:00Z</dcterms:created>
  <dcterms:modified xsi:type="dcterms:W3CDTF">2025-12-06T16:54:00Z</dcterms:modified>
  <dc:language>en-US</dc:language>
</cp:coreProperties>
</file>