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B250205002.MTr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D250205002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05.02.2025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04.02.2025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130,0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3,70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7,5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480,0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D250205002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8,78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3,58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40,80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8,78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3,58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40,80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**Fazit:** Im Vergleich zum vorherigen Befunden ist die Microthrix parvicella Gesamtzellzahl mit 8,79x10⁸/ml erhöht und die Lebendzellzahl mit 3,58 x10⁸/ml unverändert. Der prozentuale Anteil der Lebendzellzahl mit 40,8% ist ebenfalls reduziert und deutet auf eine verringerte Anzahl an aktiven Microthrix parvicella in der Biomass hin. Die Lebensbedingungen für diese fadenförmigen Bakterien sind aktuell als leicht ungünstig zu bewerten.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KS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THB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